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542</w:t>
      </w:r>
    </w:p>
    <w:p>
      <w:r>
        <w:t>Bundesgericht (BGE), 2005-01-01, FR</w:t>
      </w:r>
    </w:p>
    <w:p>
      <w:r>
        <w:rPr>
          <w:b/>
        </w:rPr>
        <w:t xml:space="preserve">Quelle: </w:t>
      </w:r>
      <w:r>
        <w:t>https://mcp.opencaselaw.ch/entscheid/bge_131 III 542</w:t>
      </w:r>
    </w:p>
    <w:p>
      <w:r>
        <w:t>FR: ATF 131 III 542</w:t>
      </w:r>
    </w:p>
    <w:p>
      <w:r>
        <w:t>IT: DTF 131 III 542</w:t>
      </w:r>
    </w:p>
    <w:p>
      <w:pPr>
        <w:pStyle w:val="Heading2"/>
      </w:pPr>
      <w:r>
        <w:t>Regeste</w:t>
      </w:r>
    </w:p>
    <w:p>
      <w:r>
        <w:t>Regeste Art. 6 VVG; Anzeigepflichtverletzung bei Abschluss eines Versicherungsvertrages. Der Antragsteller, der auf die Frage nach seinem Beruf antwortet, er sei Arzt, obwohl er kein Artztdiplom besitzt und die Bewilligung zur Berufsausübung durch ein falsches ausländisches Diplom erschlichen hat, macht eine unrichtige Angabe (E. 2.3).</w:t>
      </w:r>
    </w:p>
    <w:p>
      <w:pPr>
        <w:pStyle w:val="Heading2"/>
      </w:pPr>
      <w:r>
        <w:t>Erwägungen</w:t>
      </w:r>
    </w:p>
    <w:p>
      <w:r>
        <w:rPr>
          <w:b/>
        </w:rPr>
        <w:t>E. 2.3</w:t>
      </w:r>
    </w:p>
    <w:p>
      <w:r>
        <w:t>En l'espèce, le point déterminant est celui de savoir si la question de l'assureur relative à la "profession" du proposant, ainsi que la question "Quelle profession exercez-vous actuellement?", pouvaient de bonne foi être comprises par le demandeur comme portant uniquement sur l'occupation dont il vivait effectivement (cf. le dictionnaire Robert, qui définit la profession comme une "occupation déterminée dont on peut tirer ses moyens d'existence") quoiqu'illégalement, ou si elles devaient être comprises comme portant également sur la possession des diplômes nécessaires à l'exercice de la profession indiquée.</w:t>
      </w:r>
    </w:p>
    <w:p>
      <w:r>
        <w:rPr>
          <w:b/>
        </w:rPr>
        <w:t>E. 2.3.1</w:t>
      </w:r>
    </w:p>
    <w:p>
      <w:r>
        <w:t>La profession de médecin est notoirement une profession que tous les cantons romands, dans un but de protection de la santé publique qui est reconnu comme un intérêt public propre à restreindre la liberté économique garantie par l' art. 27 Cst. (AUBERT/ MAHON, Petit commentaire de la Constitution fédérale de la Confédération suisse du 18 avril 1999, 2003, n. 14 ad art. 27 Cst. ; cf. art. 31 et 33 aCst. ), soumettent à une autorisation, laquelle est elle-même soumise à un certificat de capacité. Ainsi, dans le canton du Valais, toute personne qui entend exercer la profession de médecin doit être au bénéfice d'une autorisation délivrée par le département de la santé publique; cette autorisation est subordonnée à la possession du diplôme requis, en principe le diplôme fédéral de médecin, le département pouvant reconnaître des diplômes étrangers sur préavis de la commission de surveillance des professions de la santé (art. 55 et 56 de la loi sur la santé du 9 février 1996 [RSV 800.1] et art. 2-7 de l'ordonnance du 20 novembre 1996 sur l'exercice des professions de la santé et leur surveillance [RSV 811.10]; cf. art. 18 ss de l'ancienne loi du 18 novembre 1961 sur la santé publique [ROLV 1962 p. 142 ss]). Sur le plan fédéral, la loi fédérale du 19 décembre 1877 concernant l'exercice des professions de médecin, de pharmacien et de vétérinaire dans la Confédération suisse (RS 811.11) prévoit la délivrance d'un diplôme fédéral notamment pour la profession de médecin (art. 1 let. a de la loi). Elle charge le Conseil fédéral de régler l'utilisation des titres des diplômes fédéraux en tant que BGE 131 III 542 S. 545 dénominations de la profession (art. 2a al. 3; cf. art. 5 al. 1 de l'ordonnance du 17 octobre 2001 sur la formation postgrade et la reconnaissance des diplômes et des titres postgrades des professions médicales [RS 811.113]). Un diplôme étranger reconnu aux conditions prévues par la loi (cf. art. 2b al. 1 de la loi) déploie en Suisse les mêmes effets qu'un diplôme fédéral (art. 2b al. 2 de la loi).</w:t>
      </w:r>
    </w:p>
    <w:p>
      <w:r>
        <w:rPr>
          <w:b/>
        </w:rPr>
        <w:t>E. 2.3.2</w:t>
      </w:r>
    </w:p>
    <w:p>
      <w:r>
        <w:t>Il s'avère ainsi que le titre de médecin, en tant que dénomination de la profession, présuppose nécessairement, sur le plan légal mais aussi dans son acception courante par le public, que celui qui l'utilise possède un diplôme fédéral de médecin ou un diplôme étranger équivalent reconnu en Suisse. Dans ces conditions, la réponse donnée par le demandeur aux questions de l'assureur relatives à sa profession était manifestement inexacte, puisqu'il a déclaré comme profession celle de médecin alors qu'il n'était titulaire d'aucun diplôme de médecin, l'autorisation d'exercer lui ayant été délivrée sur présentation d'un faux diplôme anglais. Le demandeur ne pouvait de bonne foi indiquer qu'il était médecin sans affirmer implicitement - et faussement - qu'il était au bénéfice de la formation et des diplômes requis. C'est en vain que le demandeur fait valoir qu'au moment où il a rempli les propositions d'assurance, il exerçait effectivement depuis plus de quinze ans la profession de médecin et gagnait sa vie depuis plus de dix ans en tant que psychiatre indépendant, si bien qu'il n'aurait pas fait de déclarations inexactes en réponse aux questions de l'assureur. En effet, celui qui, à la question précise et non équivoque de savoir quelle est sa profession, répond qu'il est médecin alors qu'il ne possède aucun diplôme de médecin et qu'il a obtenu frauduleusement l'autorisation de pratiquer en présentant un faux diplôme étranger, fait objectivement une déclaration inexacte. Cela étant, le demandeur ne saurait être suivi lorsqu'il suggère que le questionnaire aurait dû contenir une question spécifique sur les titres et diplômes obtenus: au regard de ce qui vient d'être exposé sur le titre de médecin, le demandeur ne pouvait de bonne foi attendre de l'assurance qu'elle lui pose une telle question, tant il est évident qu'une réponse négative de sa part aurait immanquablement entraîné un refus de contracter.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